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</w:rPr>
        <w:drawing>
          <wp:inline distB="114300" distT="114300" distL="114300" distR="114300">
            <wp:extent cx="1188720" cy="11887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  <w:color w:val="73cbd3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color w:val="73cbd3"/>
          <w:sz w:val="40"/>
          <w:szCs w:val="40"/>
          <w:rtl w:val="0"/>
        </w:rPr>
        <w:t xml:space="preserve">CHRIS PATTON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after="0" w:line="276" w:lineRule="auto"/>
        <w:rPr>
          <w:rFonts w:ascii="Montserrat" w:cs="Montserrat" w:eastAsia="Montserrat" w:hAnsi="Montserra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4"/>
          <w:szCs w:val="24"/>
          <w:rtl w:val="0"/>
        </w:rPr>
        <w:t xml:space="preserve">Chris Patton </w:t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has been Voice Acting in Anime and Video Games for 23 years, for companies such as Funimation, Bang Zoom, Sentai Filmworks, ADV Films, Okratron, and more. </w:t>
      </w:r>
    </w:p>
    <w:p w:rsidR="00000000" w:rsidDel="00000000" w:rsidP="00000000" w:rsidRDefault="00000000" w:rsidRPr="00000000" w14:paraId="00000007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He's more recently known for such characters are Oikawa in Haikyuu!!, Linhardt in Fire Emblem: Three Houses, Kliff in Fire Emblem: Shadows of Valentia, Turles in the Dragonball Z franchise, and Ayato in Diabolik Lovers. Fans of 2000s Anime might recognize him more so as the voices of such characters as Greed in FMA and FMA:B, Asura in Soul Eater, Fakir in Princess Tutu, and Hajime in the now-infamous Ghost Stories dub.</w:t>
      </w:r>
    </w:p>
    <w:p w:rsidR="00000000" w:rsidDel="00000000" w:rsidP="00000000" w:rsidRDefault="00000000" w:rsidRPr="00000000" w14:paraId="00000009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Chris is also an award-winning Audiobook Narrator of more than 120 titles, a theatrical director, and a proud cat dad. He lives and works in Los Angeles. </w:t>
      </w:r>
    </w:p>
    <w:p w:rsidR="00000000" w:rsidDel="00000000" w:rsidP="00000000" w:rsidRDefault="00000000" w:rsidRPr="00000000" w14:paraId="0000000B">
      <w:pPr>
        <w:widowControl w:val="1"/>
        <w:spacing w:after="0" w:line="276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ind w:left="0" w:firstLine="0"/>
        <w:rPr>
          <w:rFonts w:ascii="Montserrat" w:cs="Montserrat" w:eastAsia="Montserrat" w:hAnsi="Montserrat"/>
          <w:b w:val="1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1080" w:top="36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